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8E71" w14:textId="77777777" w:rsidR="00DC1D86" w:rsidRPr="00DC1D86" w:rsidRDefault="00DC1D86" w:rsidP="00DC1D86">
      <w:pPr>
        <w:jc w:val="center"/>
        <w:rPr>
          <w:rFonts w:cstheme="minorHAnsi"/>
          <w:b/>
          <w:i/>
          <w:sz w:val="24"/>
          <w:szCs w:val="24"/>
        </w:rPr>
      </w:pPr>
      <w:r w:rsidRPr="00DC1D86">
        <w:rPr>
          <w:rFonts w:cstheme="minorHAnsi"/>
          <w:i/>
          <w:sz w:val="24"/>
          <w:szCs w:val="24"/>
        </w:rPr>
        <w:t>EMAIL/LETTER TEMPLATE</w:t>
      </w:r>
      <w:r w:rsidRPr="00DC1D86">
        <w:rPr>
          <w:rFonts w:cstheme="minorHAnsi"/>
          <w:i/>
          <w:sz w:val="24"/>
          <w:szCs w:val="24"/>
        </w:rPr>
        <w:br/>
      </w:r>
      <w:r w:rsidRPr="00DC1D86">
        <w:rPr>
          <w:rFonts w:cstheme="minorHAnsi"/>
          <w:b/>
          <w:i/>
          <w:sz w:val="24"/>
          <w:szCs w:val="24"/>
        </w:rPr>
        <w:t>Healthcare Providers</w:t>
      </w:r>
      <w:r w:rsidRPr="00DC1D86">
        <w:rPr>
          <w:rFonts w:cstheme="minorHAnsi"/>
          <w:b/>
          <w:i/>
          <w:sz w:val="24"/>
          <w:szCs w:val="24"/>
        </w:rPr>
        <w:br/>
        <w:t>________</w:t>
      </w:r>
    </w:p>
    <w:p w14:paraId="1C394F75" w14:textId="77777777" w:rsidR="00B75A1D" w:rsidRPr="00DC1D86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>I am writing to you today to bring a critical issue to your attention… On May 12</w:t>
      </w:r>
      <w:r w:rsidRPr="00DC1D86">
        <w:rPr>
          <w:rFonts w:cstheme="minorHAnsi"/>
          <w:sz w:val="24"/>
          <w:szCs w:val="24"/>
          <w:vertAlign w:val="superscript"/>
        </w:rPr>
        <w:t>th</w:t>
      </w:r>
      <w:r w:rsidRPr="00DC1D86">
        <w:rPr>
          <w:rFonts w:cstheme="minorHAnsi"/>
          <w:sz w:val="24"/>
          <w:szCs w:val="24"/>
        </w:rPr>
        <w:t xml:space="preserve"> and throughout the month of May, patients across the globe will be participating in ME/CFS/FM Awareness Day activities. With millions suffering from these conditions – upwards of 6 million in the US alone – we still have such a long way to go.</w:t>
      </w:r>
    </w:p>
    <w:p w14:paraId="5DA9FD24" w14:textId="77777777" w:rsidR="00B75A1D" w:rsidRPr="00DC1D86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>Despite considerable evidence of the veracity of these disease, increasing federal and international attention, and a more vocal patient population than ever before, there remain numerous misconceptions and an overwhelming lack of access to compassionate, comprehensive care.</w:t>
      </w:r>
    </w:p>
    <w:p w14:paraId="5D612C69" w14:textId="77777777" w:rsidR="00B75A1D" w:rsidRPr="00DC1D86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 xml:space="preserve">ME/CFS and FM patients deserve first-class care, and I believe you play an important role in making this a reality. </w:t>
      </w:r>
      <w:hyperlink r:id="rId5" w:history="1">
        <w:r w:rsidRPr="00DC1D86">
          <w:rPr>
            <w:rStyle w:val="Hyperlink"/>
            <w:rFonts w:cstheme="minorHAnsi"/>
            <w:sz w:val="24"/>
            <w:szCs w:val="24"/>
          </w:rPr>
          <w:t>Lucinda Bateman, MD</w:t>
        </w:r>
      </w:hyperlink>
      <w:r w:rsidRPr="00DC1D86">
        <w:rPr>
          <w:rFonts w:cstheme="minorHAnsi"/>
          <w:sz w:val="24"/>
          <w:szCs w:val="24"/>
        </w:rPr>
        <w:t xml:space="preserve"> is one of the country’s leading experts in this field, having dedicated most of her career to the tremendous unmet need of patients</w:t>
      </w:r>
      <w:r w:rsidR="00DC1D86">
        <w:rPr>
          <w:rFonts w:cstheme="minorHAnsi"/>
          <w:sz w:val="24"/>
          <w:szCs w:val="24"/>
        </w:rPr>
        <w:t xml:space="preserve"> like me</w:t>
      </w:r>
      <w:r w:rsidRPr="00DC1D86">
        <w:rPr>
          <w:rFonts w:cstheme="minorHAnsi"/>
          <w:sz w:val="24"/>
          <w:szCs w:val="24"/>
        </w:rPr>
        <w:t>. Through her organization, the Bateman Horne Center</w:t>
      </w:r>
      <w:r w:rsidR="00DC1D86">
        <w:rPr>
          <w:rFonts w:cstheme="minorHAnsi"/>
          <w:sz w:val="24"/>
          <w:szCs w:val="24"/>
        </w:rPr>
        <w:t xml:space="preserve"> (</w:t>
      </w:r>
      <w:hyperlink r:id="rId6" w:history="1">
        <w:r w:rsidR="00DC1D86" w:rsidRPr="00DC1D86">
          <w:rPr>
            <w:rStyle w:val="Hyperlink"/>
            <w:rFonts w:cstheme="minorHAnsi"/>
            <w:sz w:val="24"/>
            <w:szCs w:val="24"/>
          </w:rPr>
          <w:t>www.BatemanHorneCenter.org</w:t>
        </w:r>
      </w:hyperlink>
      <w:r w:rsidR="00DC1D86">
        <w:rPr>
          <w:rFonts w:cstheme="minorHAnsi"/>
          <w:sz w:val="24"/>
          <w:szCs w:val="24"/>
        </w:rPr>
        <w:t>)</w:t>
      </w:r>
      <w:r w:rsidRPr="00DC1D86">
        <w:rPr>
          <w:rFonts w:cstheme="minorHAnsi"/>
          <w:sz w:val="24"/>
          <w:szCs w:val="24"/>
        </w:rPr>
        <w:t xml:space="preserve">, she has compiled a </w:t>
      </w:r>
      <w:r w:rsidR="00DC1D86" w:rsidRPr="00DC1D86">
        <w:rPr>
          <w:rFonts w:cstheme="minorHAnsi"/>
          <w:sz w:val="24"/>
          <w:szCs w:val="24"/>
        </w:rPr>
        <w:t>list of the leading resources available today and I am writing today to share them with you:</w:t>
      </w:r>
    </w:p>
    <w:p w14:paraId="73F1AC48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Institute of Medicine's landmark report and accompanying physicians guide </w:t>
      </w:r>
      <w:hyperlink r:id="rId7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Report Guide for Clinicians, </w:t>
        </w:r>
        <w:r w:rsidRPr="00DC1D86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</w:rPr>
          <w:t>Beyond ME/CFS Redefining an Illness</w:t>
        </w:r>
      </w:hyperlink>
    </w:p>
    <w:p w14:paraId="196B34D4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BHC guide on utilizing the </w:t>
      </w:r>
      <w:hyperlink r:id="rId8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NASA Lean Test Protocol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 xml:space="preserve"> as </w:t>
      </w:r>
      <w:proofErr w:type="gramStart"/>
      <w:r w:rsidRPr="00DC1D86">
        <w:rPr>
          <w:rFonts w:eastAsia="Times New Roman" w:cstheme="minorHAnsi"/>
          <w:color w:val="333333"/>
          <w:sz w:val="24"/>
          <w:szCs w:val="24"/>
        </w:rPr>
        <w:t>a simple way</w:t>
      </w:r>
      <w:proofErr w:type="gramEnd"/>
      <w:r w:rsidRPr="00DC1D86">
        <w:rPr>
          <w:rFonts w:eastAsia="Times New Roman" w:cstheme="minorHAnsi"/>
          <w:color w:val="333333"/>
          <w:sz w:val="24"/>
          <w:szCs w:val="24"/>
        </w:rPr>
        <w:t xml:space="preserve"> to assess orthostatic intolerance</w:t>
      </w:r>
    </w:p>
    <w:p w14:paraId="40D6676E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Information on </w:t>
      </w:r>
      <w:hyperlink r:id="rId9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Trans-NIH ME/CFS Working Group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>, which identifies shared areas of interest and challenges to advance ME/CFS research by providing evidence-based rationales for supporting ME/CFS research and attracting investigators to study this complex illness. </w:t>
      </w:r>
    </w:p>
    <w:p w14:paraId="7C4ACC8F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FDA </w:t>
      </w:r>
      <w:hyperlink r:id="rId10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Voice of the Patient Document on ME/CFS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> which summarizes perspectives from patients concerning their ME/CFS, its impact on their daily life, and currently available therapies.</w:t>
      </w:r>
    </w:p>
    <w:p w14:paraId="5C9695D7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FDA </w:t>
      </w:r>
      <w:hyperlink r:id="rId11" w:history="1">
        <w:r w:rsidRPr="00DC1D86">
          <w:rPr>
            <w:rFonts w:eastAsia="Times New Roman" w:cstheme="minorHAnsi"/>
            <w:color w:val="0000FF"/>
            <w:sz w:val="24"/>
            <w:szCs w:val="24"/>
            <w:u w:val="single"/>
          </w:rPr>
          <w:t>Voice of the Patient Document on Fibromyalgia</w:t>
        </w:r>
      </w:hyperlink>
      <w:r w:rsidRPr="00DC1D86">
        <w:rPr>
          <w:rFonts w:eastAsia="Times New Roman" w:cstheme="minorHAnsi"/>
          <w:color w:val="333333"/>
          <w:sz w:val="24"/>
          <w:szCs w:val="24"/>
        </w:rPr>
        <w:t> which summarizes perspectives from patients concerning their Fibromyalgia, its impact on their daily life, and currently available therapies.</w:t>
      </w:r>
    </w:p>
    <w:p w14:paraId="17FF37BE" w14:textId="77777777" w:rsidR="00DC1D86" w:rsidRPr="00DC1D86" w:rsidRDefault="00DC1D86" w:rsidP="00DC1D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DC1D86">
        <w:rPr>
          <w:rFonts w:eastAsia="Times New Roman" w:cstheme="minorHAnsi"/>
          <w:color w:val="333333"/>
          <w:sz w:val="24"/>
          <w:szCs w:val="24"/>
        </w:rPr>
        <w:t>NIH Director's Blog article, </w:t>
      </w:r>
      <w:hyperlink r:id="rId12" w:history="1">
        <w:r w:rsidRPr="00DC1D86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</w:rPr>
          <w:t>Moving Toward Answers in ME/CFS</w:t>
        </w:r>
      </w:hyperlink>
    </w:p>
    <w:p w14:paraId="350A374F" w14:textId="77777777" w:rsidR="00EC2E12" w:rsidRPr="00DC1D86" w:rsidRDefault="00B75A1D">
      <w:pPr>
        <w:rPr>
          <w:rFonts w:cstheme="minorHAnsi"/>
          <w:sz w:val="24"/>
          <w:szCs w:val="24"/>
        </w:rPr>
      </w:pPr>
      <w:r w:rsidRPr="00DC1D86">
        <w:rPr>
          <w:rFonts w:cstheme="minorHAnsi"/>
          <w:sz w:val="24"/>
          <w:szCs w:val="24"/>
        </w:rPr>
        <w:t xml:space="preserve">I </w:t>
      </w:r>
      <w:r w:rsidR="00DC1D86" w:rsidRPr="00DC1D86">
        <w:rPr>
          <w:rFonts w:cstheme="minorHAnsi"/>
          <w:sz w:val="24"/>
          <w:szCs w:val="24"/>
        </w:rPr>
        <w:t xml:space="preserve">know your time is valuable and your schedule full, yet I urge you to take some time to familiarize </w:t>
      </w:r>
      <w:r w:rsidR="00DC1D86">
        <w:rPr>
          <w:rFonts w:cstheme="minorHAnsi"/>
          <w:sz w:val="24"/>
          <w:szCs w:val="24"/>
        </w:rPr>
        <w:t>yourself with the</w:t>
      </w:r>
      <w:r w:rsidR="00DC1D86" w:rsidRPr="00DC1D86">
        <w:rPr>
          <w:rFonts w:cstheme="minorHAnsi"/>
          <w:sz w:val="24"/>
          <w:szCs w:val="24"/>
        </w:rPr>
        <w:t xml:space="preserve"> issue and </w:t>
      </w:r>
      <w:r w:rsidR="00DC1D86">
        <w:rPr>
          <w:rFonts w:cstheme="minorHAnsi"/>
          <w:sz w:val="24"/>
          <w:szCs w:val="24"/>
        </w:rPr>
        <w:t xml:space="preserve">these </w:t>
      </w:r>
      <w:bookmarkStart w:id="0" w:name="_GoBack"/>
      <w:bookmarkEnd w:id="0"/>
      <w:r w:rsidR="00DC1D86" w:rsidRPr="00DC1D86">
        <w:rPr>
          <w:rFonts w:cstheme="minorHAnsi"/>
          <w:sz w:val="24"/>
          <w:szCs w:val="24"/>
        </w:rPr>
        <w:t>resources. Millions of patients are counting on you!</w:t>
      </w:r>
      <w:r w:rsidRPr="00DC1D86">
        <w:rPr>
          <w:rFonts w:cstheme="minorHAnsi"/>
          <w:sz w:val="24"/>
          <w:szCs w:val="24"/>
        </w:rPr>
        <w:t xml:space="preserve"> </w:t>
      </w:r>
    </w:p>
    <w:sectPr w:rsidR="00EC2E12" w:rsidRPr="00DC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4D09"/>
    <w:multiLevelType w:val="multilevel"/>
    <w:tmpl w:val="4A8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D"/>
    <w:rsid w:val="00B75A1D"/>
    <w:rsid w:val="00DC1D86"/>
    <w:rsid w:val="00E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7734"/>
  <w15:chartTrackingRefBased/>
  <w15:docId w15:val="{30926AFF-057A-4153-97FE-DBC28D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D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1D86"/>
  </w:style>
  <w:style w:type="character" w:styleId="Emphasis">
    <w:name w:val="Emphasis"/>
    <w:basedOn w:val="DefaultParagraphFont"/>
    <w:uiPriority w:val="20"/>
    <w:qFormat/>
    <w:rsid w:val="00DC1D86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DC1D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emanhornecenter.org/assess-orthostatic-intolera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p.edu/html/19012/MECFScliniciansguide.pdf" TargetMode="External"/><Relationship Id="rId12" Type="http://schemas.openxmlformats.org/officeDocument/2006/relationships/hyperlink" Target="https://directorsblog.nih.gov/2017/03/21/moving-toward-answers-in-mecf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atemanHorneCenter.org" TargetMode="External"/><Relationship Id="rId11" Type="http://schemas.openxmlformats.org/officeDocument/2006/relationships/hyperlink" Target="https://www.fda.gov/downloads/forindustry/userfees/prescriptiondruguserfee/ucm422351.pdf" TargetMode="External"/><Relationship Id="rId5" Type="http://schemas.openxmlformats.org/officeDocument/2006/relationships/hyperlink" Target="https://batemanhornecenter.org/lucinda-bateman-m-d/" TargetMode="External"/><Relationship Id="rId10" Type="http://schemas.openxmlformats.org/officeDocument/2006/relationships/hyperlink" Target="https://www.fda.gov/downloads/ForIndustry/UserFees/PrescriptionDrugUserFee/UCM3688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.gov/research-training/medical-research-initiatives/mec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Reynolds</dc:creator>
  <cp:keywords/>
  <dc:description/>
  <cp:lastModifiedBy>Leigh Reynolds</cp:lastModifiedBy>
  <cp:revision>1</cp:revision>
  <dcterms:created xsi:type="dcterms:W3CDTF">2017-05-04T20:21:00Z</dcterms:created>
  <dcterms:modified xsi:type="dcterms:W3CDTF">2017-05-04T20:41:00Z</dcterms:modified>
</cp:coreProperties>
</file>